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  <w:tblLayout w:type="fixed"/>
      </w:tblPr>
      <w:tblGrid>
        <w:gridCol w:w="100"/>
        <w:gridCol w:w="100"/>
      </w:tblGrid>
      <w:tr>
        <w:trPr>
          <w:trHeight w:val="1200"/>
        </w:trP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8"/>
                <w:szCs w:val="28"/>
              </w:rPr>
              <w:t xml:space="preserve">FICHA DE MONITORAMENTO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4"/>
                <w:szCs w:val="24"/>
              </w:rPr>
              <w:t xml:space="preserve">ARQUEOLOGIKA</w:t>
            </w:r>
          </w:p>
          <w:p>
            <w:pPr>
              <w:spacing w:before="0" w:after="0"/>
              <w:jc w:val="center"/>
            </w:pPr>
            <w:r>
              <w:t xml:space="preserve">Data: 09-02-2026</w:t>
            </w:r>
          </w:p>
          <w:p>
            <w:pPr>
              <w:spacing w:before="0" w:after="0"/>
              <w:jc w:val="center"/>
            </w:pPr>
            <w:r>
              <w:t xml:space="preserve">Hora: 07:00 às 17:00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Projeto:</w:t>
            </w:r>
            <w:r>
              <w:t xml:space="preserve"> Santa Lúcia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Atividade:</w:t>
            </w:r>
            <w:r>
              <w:t xml:space="preserve"> Monitoramento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Coordenador de Campo: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Arqueólogo Responsável pelo Monitoramento: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ação realizada pelo empreendedor no momento:</w:t>
            </w:r>
            <w:r>
              <w:t xml:space="preserve"> Limpeza de sump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Coordenadas: </w:t>
            </w:r>
            <w:r>
              <w:rPr>
                <w:sz w:val="18"/>
                <w:szCs w:val="18"/>
              </w:rPr>
              <w:br/>
              <w:t xml:space="preserve">Fig. 1 - (UTM) 22M 643333-9281199 (LAT/LON) -6.501282, -49.703731</w:t>
            </w:r>
            <w:r>
              <w:rPr>
                <w:sz w:val="18"/>
                <w:szCs w:val="18"/>
              </w:rPr>
              <w:br/>
              <w:t xml:space="preserve">Fig. 2 - (UTM) 22M 643336-9281195 (LAT/LON) -6.501316, -49.703700</w:t>
            </w:r>
            <w:r>
              <w:rPr>
                <w:sz w:val="18"/>
                <w:szCs w:val="18"/>
              </w:rPr>
              <w:br/>
              <w:t xml:space="preserve">Fig. 3 - (UTM) 22M 643316-9281195 (LAT/LON) -6.501313, -49.703880</w:t>
            </w:r>
            <w:r>
              <w:rPr>
                <w:sz w:val="18"/>
                <w:szCs w:val="18"/>
              </w:rPr>
              <w:br/>
              <w:t xml:space="preserve">Fig. 4 - (UTM) 22M 643298-9281186 (LAT/LON) -6.501396, -49.704043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Condições Climáticas:  </w:t>
            </w:r>
            <w:r>
              <w:t xml:space="preserve">(   ) ensolarado      </w:t>
            </w:r>
            <w:r>
              <w:t xml:space="preserve">( X ) nublado      </w:t>
            </w:r>
            <w:r>
              <w:t xml:space="preserve">(   ) garoa      </w:t>
            </w:r>
            <w:r>
              <w:t xml:space="preserve">(   ) chuva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Vegetação:</w:t>
            </w:r>
            <w:r>
              <w:t xml:space="preserve"> Entorno do sump composto por floresta nativa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Relevo:</w:t>
            </w:r>
            <w:r>
              <w:t xml:space="preserve"> Média vertente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Solo:</w:t>
            </w:r>
            <w:r>
              <w:t xml:space="preserve"> Argiloarenoso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Presença de Vestígios Arqueológicos: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Coleta de material: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Fig.1. Aequeólogo acompanhando 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Fig.2. Limpeza de sump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Fig.3. Limpeza de sump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Fig.4. Limpeza de sump</w:t>
            </w:r>
          </w:p>
        </w:tc>
      </w:tr>
      <w:tr>
        <w:trPr>
          <w:trHeight w:val="2600"/>
        </w:trP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Descrições e Observações sobre o trecho monitorado:</w:t>
            </w:r>
          </w:p>
          <w:p>
            <w:pPr>
              <w:spacing w:before="0" w:after="0"/>
            </w:pPr>
            <w:r>
              <w:t xml:space="preserve">Área com entorno composto por floresta nativa de grande e médio porte. Durante acompanhamento, não evidenciamos materialidade aequeólogica </w:t>
            </w:r>
          </w:p>
        </w:tc>
      </w:tr>
    </w:tbl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image" Target="media/-occq9brkltl7hargsxzn.png"/><Relationship Id="rId7" Type="http://schemas.openxmlformats.org/officeDocument/2006/relationships/image" Target="media/qftqej2rhqmxc8y5ermnj.png"/><Relationship Id="rId8" Type="http://schemas.openxmlformats.org/officeDocument/2006/relationships/image" Target="media/tepulwnjucb9fjhsq29nr.png"/><Relationship Id="rId9" Type="http://schemas.openxmlformats.org/officeDocument/2006/relationships/image" Target="media/sc5ahzxojausnblyiqetv.png"/></Relationships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2026-02-10T01:25:43.307Z</dcterms:created>
  <dcterms:modified xsi:type="dcterms:W3CDTF">2026-02-10T01:25:43.307Z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